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8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</w:t>
            </w:r>
            <w:r>
              <w:rPr>
                <w:b/>
                <w:sz w:val="28"/>
                <w:szCs w:val="28"/>
              </w:rPr>
              <w:t xml:space="preserve">ВЕДОМЛЕНИЕ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Настоящим отдел экономического анализа и социально-экономического развития территорий экономического управления а</w:t>
            </w:r>
            <w:r>
              <w:rPr>
                <w:b/>
                <w:sz w:val="28"/>
                <w:szCs w:val="28"/>
              </w:rPr>
              <w:t xml:space="preserve">дминистраци</w:t>
            </w:r>
            <w:r>
              <w:rPr>
                <w:b/>
                <w:sz w:val="28"/>
                <w:szCs w:val="28"/>
              </w:rPr>
              <w:t xml:space="preserve">и </w:t>
            </w:r>
            <w:r>
              <w:rPr>
                <w:b/>
                <w:sz w:val="28"/>
                <w:szCs w:val="28"/>
              </w:rPr>
              <w:t xml:space="preserve">Чернян</w:t>
            </w:r>
            <w:r>
              <w:rPr>
                <w:b/>
                <w:sz w:val="28"/>
                <w:szCs w:val="28"/>
              </w:rPr>
              <w:t xml:space="preserve">ского района уведомляет о проведении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публичных консультаций в целях проведения </w:t>
            </w:r>
            <w:r>
              <w:rPr>
                <w:b/>
                <w:sz w:val="28"/>
                <w:szCs w:val="28"/>
              </w:rPr>
              <w:t xml:space="preserve">оценки регулирующего воздействия </w:t>
            </w:r>
            <w:r>
              <w:rPr>
                <w:b/>
                <w:sz w:val="28"/>
                <w:szCs w:val="28"/>
              </w:rPr>
              <w:t xml:space="preserve">нормативного правового акта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125"/>
        </w:trPr>
        <w:tc>
          <w:tcPr>
            <w:tcW w:w="9900" w:type="dxa"/>
            <w:textDirection w:val="lrTb"/>
            <w:noWrap w:val="false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кт: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 постановления </w:t>
            </w:r>
            <w:r>
              <w:rPr>
                <w:sz w:val="28"/>
                <w:szCs w:val="28"/>
              </w:rPr>
              <w:t xml:space="preserve">администрации Чернянского района «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Об утверждении Порядка предоставления субсидии юридичес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сертификатом»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  <w:t xml:space="preserve">.</w:t>
            </w:r>
            <w:r>
              <w:rPr>
                <w:b w:val="0"/>
              </w:rPr>
            </w:r>
            <w:r/>
          </w:p>
          <w:p>
            <w:pPr>
              <w:ind w:right="5670"/>
              <w:jc w:val="both"/>
              <w:spacing w:after="0" w:line="240" w:lineRule="auto"/>
              <w:tabs>
                <w:tab w:val="left" w:pos="720" w:leader="none"/>
              </w:tabs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</w:rPr>
              <w:t xml:space="preserve">Разработчик акта:</w:t>
            </w:r>
            <w:r>
              <w:rPr>
                <w:sz w:val="28"/>
                <w:szCs w:val="28"/>
              </w:rPr>
              <w:t xml:space="preserve"> МКУ «Управление</w:t>
            </w:r>
            <w:r>
              <w:rPr>
                <w:sz w:val="28"/>
                <w:szCs w:val="28"/>
                <w:highlight w:val="white"/>
              </w:rPr>
              <w:t xml:space="preserve"> образования Чернянского района»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/>
          </w:p>
          <w:p>
            <w:pPr>
              <w:ind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Сроки проведения публичных консультаций: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26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05</w:t>
            </w:r>
            <w:r>
              <w:rPr>
                <w:sz w:val="28"/>
                <w:szCs w:val="28"/>
              </w:rPr>
              <w:t xml:space="preserve">.2023</w:t>
            </w:r>
            <w:r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08.</w:t>
            </w:r>
            <w:r>
              <w:rPr>
                <w:sz w:val="28"/>
                <w:szCs w:val="28"/>
              </w:rPr>
              <w:t xml:space="preserve">06</w:t>
            </w:r>
            <w:r>
              <w:rPr>
                <w:sz w:val="28"/>
                <w:szCs w:val="28"/>
              </w:rPr>
              <w:t xml:space="preserve">.202</w:t>
            </w:r>
            <w:r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 xml:space="preserve">г.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53"/>
              <w:ind w:left="252"/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Место   размещения   уведомления о подготовке муниципального нормативного правового акта в информационно-телекоммуникационной сети Интернет: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  <w:u w:val="single"/>
              </w:rPr>
              <w:t xml:space="preserve">http://www.admchern.ru/ORV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/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поступившие предложения будут рассмотрены</w:t>
            </w:r>
            <w:r>
              <w:t xml:space="preserve">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Способ направления ответов:</w:t>
            </w:r>
            <w:r>
              <w:rPr>
                <w:sz w:val="28"/>
                <w:szCs w:val="28"/>
              </w:rPr>
              <w:t xml:space="preserve"> ответы направляются на адрес электронной почты: </w:t>
            </w:r>
            <w:r>
              <w:rPr>
                <w:sz w:val="28"/>
                <w:szCs w:val="28"/>
                <w:lang w:val="en-US"/>
              </w:rPr>
              <w:t xml:space="preserve">ekonomika</w:t>
            </w:r>
            <w:r>
              <w:rPr>
                <w:sz w:val="28"/>
                <w:szCs w:val="28"/>
              </w:rPr>
              <w:t xml:space="preserve">1@</w:t>
            </w:r>
            <w:r>
              <w:rPr>
                <w:sz w:val="28"/>
                <w:szCs w:val="28"/>
              </w:rPr>
              <w:t xml:space="preserve">ch.belregion.</w:t>
            </w:r>
            <w:r>
              <w:rPr>
                <w:sz w:val="28"/>
                <w:szCs w:val="28"/>
                <w:lang w:val="en-US"/>
              </w:rPr>
              <w:t xml:space="preserve">ru</w:t>
            </w:r>
            <w:r>
              <w:rPr>
                <w:sz w:val="28"/>
                <w:szCs w:val="28"/>
              </w:rPr>
              <w:t xml:space="preserve"> в виде прикрепленного файла, составленного (заполненного) по прилагаемой форме.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Контактное лицо по вопросам заполнения формы запроса и его отправки: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Панина Лилия Анатольевна –</w:t>
            </w:r>
            <w:r>
              <w:rPr>
                <w:sz w:val="28"/>
                <w:szCs w:val="28"/>
              </w:rPr>
              <w:t xml:space="preserve"> заместитель руководителя экономического </w:t>
            </w:r>
            <w:r>
              <w:rPr>
                <w:sz w:val="28"/>
                <w:szCs w:val="28"/>
              </w:rPr>
              <w:t xml:space="preserve">управления</w:t>
            </w:r>
            <w:r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 xml:space="preserve">Чернянского района, </w:t>
            </w:r>
            <w:r>
              <w:rPr>
                <w:sz w:val="28"/>
                <w:szCs w:val="28"/>
              </w:rPr>
              <w:t xml:space="preserve">тел.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(472</w:t>
            </w:r>
            <w:r>
              <w:rPr>
                <w:sz w:val="28"/>
                <w:szCs w:val="28"/>
              </w:rPr>
              <w:t xml:space="preserve">32) 5-</w:t>
            </w:r>
            <w:r>
              <w:rPr>
                <w:sz w:val="28"/>
                <w:szCs w:val="28"/>
              </w:rPr>
              <w:t xml:space="preserve">52</w:t>
            </w: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</w:rPr>
              <w:t xml:space="preserve">45</w:t>
            </w:r>
            <w:r>
              <w:rPr>
                <w:sz w:val="28"/>
                <w:szCs w:val="28"/>
              </w:rPr>
              <w:t xml:space="preserve">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Прилагаемые к запросу документы: </w:t>
            </w:r>
            <w:r/>
          </w:p>
          <w:p>
            <w:pPr>
              <w:ind w:left="252" w:right="252"/>
              <w:jc w:val="both"/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роект постановления администрации Чернянского района «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Об утверждении Порядка предоставления субсидии юридичес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сертификатом»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  <w:t xml:space="preserve">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Перечень вопросов в рамках проведения публичных консультаций.</w:t>
            </w:r>
            <w:r/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/>
    </w:p>
    <w:p>
      <w:pPr>
        <w:jc w:val="center"/>
        <w:rPr>
          <w:b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рамках проведения публичных консультаций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252" w:right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</w:t>
      </w:r>
      <w:r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администрации Чернянского района «</w:t>
      </w:r>
      <w:r>
        <w:rPr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Об утверждении Порядка предоставления субсидии юридичес</w:t>
      </w: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ким лицам,индивидуальным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сертификатом»</w:t>
      </w:r>
      <w:r>
        <w:rPr>
          <w:rFonts w:ascii="Times New Roman" w:hAnsi="Times New Roman" w:cs="Times New Roman" w:eastAsia="Times New Roman"/>
          <w:b w:val="0"/>
          <w:sz w:val="28"/>
          <w:szCs w:val="28"/>
          <w:lang w:eastAsia="ru-RU"/>
        </w:rPr>
        <w:t xml:space="preserve">.</w:t>
      </w:r>
      <w:r/>
      <w:r>
        <w:rPr>
          <w:sz w:val="28"/>
          <w:szCs w:val="28"/>
        </w:rPr>
      </w:r>
      <w:r/>
      <w:r>
        <w:rPr>
          <w:sz w:val="28"/>
          <w:szCs w:val="28"/>
        </w:rPr>
      </w:r>
      <w:r/>
    </w:p>
    <w:p>
      <w:pPr>
        <w:ind w:left="252" w:right="252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09"/>
        </w:trPr>
        <w:tc>
          <w:tcPr>
            <w:tcW w:w="9900" w:type="dxa"/>
            <w:textDirection w:val="lrTb"/>
            <w:noWrap w:val="false"/>
          </w:tcPr>
          <w:p>
            <w:pPr>
              <w:ind w:right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Пожалуйста, заполните и направьте данную форму по электронной почте на </w:t>
            </w:r>
            <w:r>
              <w:rPr>
                <w:b/>
                <w:sz w:val="28"/>
                <w:szCs w:val="28"/>
                <w:u w:val="single"/>
              </w:rPr>
              <w:t xml:space="preserve">адрес panina_la@ch.belregion.ru</w:t>
            </w:r>
            <w:r/>
            <w:r>
              <w:rPr>
                <w:b/>
                <w:sz w:val="28"/>
                <w:szCs w:val="28"/>
                <w:u w:val="single"/>
              </w:rPr>
            </w:r>
            <w:r>
              <w:rPr>
                <w:b/>
                <w:sz w:val="28"/>
                <w:szCs w:val="28"/>
                <w:u w:val="single"/>
              </w:rPr>
              <w:t xml:space="preserve"> не позднее </w:t>
            </w:r>
            <w:r>
              <w:rPr>
                <w:b/>
                <w:sz w:val="28"/>
                <w:szCs w:val="28"/>
                <w:highlight w:val="none"/>
                <w:u w:val="single"/>
              </w:rPr>
              <w:t xml:space="preserve">08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 июня 2023 год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а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.</w:t>
            </w:r>
            <w:r>
              <w:rPr>
                <w:b/>
                <w:sz w:val="28"/>
                <w:szCs w:val="28"/>
              </w:rPr>
              <w:t xml:space="preserve"> Разработчик не будет иметь возможности проанализировать позиции, направленные после указанного срока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360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Контактная информация</w:t>
            </w:r>
            <w:r/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(указывается по желанию)</w:t>
            </w:r>
            <w:r/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</w:t>
            </w:r>
            <w:r>
              <w:rPr>
                <w:b/>
                <w:sz w:val="28"/>
                <w:szCs w:val="28"/>
              </w:rPr>
              <w:t xml:space="preserve">азвание организации: ___________________________________________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</w:t>
            </w:r>
            <w:r>
              <w:rPr>
                <w:b/>
                <w:sz w:val="28"/>
                <w:szCs w:val="28"/>
              </w:rPr>
              <w:t xml:space="preserve">фер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 деятельности организации: 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Ф.И.О. контактного лица: 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Номер </w:t>
            </w:r>
            <w:r>
              <w:rPr>
                <w:b/>
                <w:sz w:val="28"/>
                <w:szCs w:val="28"/>
              </w:rPr>
              <w:t xml:space="preserve">контактн</w:t>
            </w:r>
            <w:r>
              <w:rPr>
                <w:b/>
                <w:sz w:val="28"/>
                <w:szCs w:val="28"/>
              </w:rPr>
              <w:t xml:space="preserve">ого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телефон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:_</w:t>
            </w:r>
            <w:r>
              <w:rPr>
                <w:b/>
                <w:sz w:val="28"/>
                <w:szCs w:val="28"/>
              </w:rPr>
              <w:t xml:space="preserve">____________________________________</w:t>
            </w:r>
            <w:r>
              <w:rPr>
                <w:b/>
                <w:sz w:val="28"/>
                <w:szCs w:val="28"/>
              </w:rPr>
              <w:t xml:space="preserve">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Адрес </w:t>
            </w:r>
            <w:r>
              <w:rPr>
                <w:b/>
                <w:sz w:val="28"/>
                <w:szCs w:val="28"/>
              </w:rPr>
              <w:t xml:space="preserve">электронн</w:t>
            </w:r>
            <w:r>
              <w:rPr>
                <w:b/>
                <w:sz w:val="28"/>
                <w:szCs w:val="28"/>
              </w:rPr>
              <w:t xml:space="preserve">о</w:t>
            </w:r>
            <w:r>
              <w:rPr>
                <w:b/>
                <w:sz w:val="28"/>
                <w:szCs w:val="28"/>
              </w:rPr>
              <w:t xml:space="preserve">й </w:t>
            </w:r>
            <w:r>
              <w:rPr>
                <w:b/>
                <w:sz w:val="28"/>
                <w:szCs w:val="28"/>
              </w:rPr>
              <w:t xml:space="preserve">почты</w:t>
            </w:r>
            <w:r>
              <w:rPr>
                <w:b/>
                <w:sz w:val="28"/>
                <w:szCs w:val="28"/>
              </w:rPr>
              <w:t xml:space="preserve">: _________________________________________</w:t>
            </w:r>
            <w:r/>
          </w:p>
        </w:tc>
      </w:tr>
    </w:tbl>
    <w:p>
      <w:p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tabs>
          <w:tab w:val="left" w:pos="67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Насколько актуальна проблема, на решение которой направлено предполагаемое регулирование? 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Является ли предполагаемое регулирование оптимальным способом решения проблемы? Существуют ли иные варианты достижения заявленных целей муниципального регулирования? 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по Вашей оценке, субъекты предпринимательской и инвестиционной деятельности будут затронуты предполагаемым регулированием? 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Существуют ли в предполагаемом проекте муниципального нормативного правового акта положения, которые необоснованно затрудняют ведение предпринимательской и инвестиционной деятельности? 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риски и негативные последствия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выгоды и преимущества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на Ваш взгляд, могут возникнуть проблемы и трудности с контролем соблюдения требований и норм, вводимых данным муниципальным нормативным правовым актом? 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Требуется ли переходный период для вступления в силу предполагаемого регулирования (если да, какова его продолжительность), какие ограничения по срокам введения нового регулирования необходимо учесть? 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Ваши предложения по внесению изменений в проект муниципального нормативного правового акта, если в них есть необходимость? ____________</w:t>
      </w:r>
      <w:r/>
    </w:p>
    <w:p>
      <w:r>
        <w:rPr>
          <w:sz w:val="28"/>
          <w:szCs w:val="28"/>
        </w:rPr>
        <w:t xml:space="preserve">____________________________________________________________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separate"/>
    </w:r>
    <w:r>
      <w:rPr>
        <w:rStyle w:val="852"/>
      </w:rPr>
      <w:t xml:space="preserve">3</w: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71">
    <w:name w:val="Heading 1 Char"/>
    <w:basedOn w:val="847"/>
    <w:link w:val="670"/>
    <w:uiPriority w:val="9"/>
    <w:rPr>
      <w:rFonts w:ascii="Arial" w:hAnsi="Arial" w:cs="Arial" w:eastAsia="Arial"/>
      <w:sz w:val="40"/>
      <w:szCs w:val="40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73">
    <w:name w:val="Heading 2 Char"/>
    <w:basedOn w:val="847"/>
    <w:link w:val="672"/>
    <w:uiPriority w:val="9"/>
    <w:rPr>
      <w:rFonts w:ascii="Arial" w:hAnsi="Arial" w:cs="Arial" w:eastAsia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75">
    <w:name w:val="Heading 3 Char"/>
    <w:basedOn w:val="847"/>
    <w:link w:val="674"/>
    <w:uiPriority w:val="9"/>
    <w:rPr>
      <w:rFonts w:ascii="Arial" w:hAnsi="Arial" w:cs="Arial" w:eastAsia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7">
    <w:name w:val="Heading 4 Char"/>
    <w:basedOn w:val="847"/>
    <w:link w:val="676"/>
    <w:uiPriority w:val="9"/>
    <w:rPr>
      <w:rFonts w:ascii="Arial" w:hAnsi="Arial" w:cs="Arial" w:eastAsia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9">
    <w:name w:val="Heading 5 Char"/>
    <w:basedOn w:val="847"/>
    <w:link w:val="678"/>
    <w:uiPriority w:val="9"/>
    <w:rPr>
      <w:rFonts w:ascii="Arial" w:hAnsi="Arial" w:cs="Arial" w:eastAsia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81">
    <w:name w:val="Heading 6 Char"/>
    <w:basedOn w:val="847"/>
    <w:link w:val="680"/>
    <w:uiPriority w:val="9"/>
    <w:rPr>
      <w:rFonts w:ascii="Arial" w:hAnsi="Arial" w:cs="Arial" w:eastAsia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83">
    <w:name w:val="Heading 7 Char"/>
    <w:basedOn w:val="847"/>
    <w:link w:val="68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85">
    <w:name w:val="Heading 8 Char"/>
    <w:basedOn w:val="847"/>
    <w:link w:val="684"/>
    <w:uiPriority w:val="9"/>
    <w:rPr>
      <w:rFonts w:ascii="Arial" w:hAnsi="Arial" w:cs="Arial" w:eastAsia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7">
    <w:name w:val="Heading 9 Char"/>
    <w:basedOn w:val="847"/>
    <w:link w:val="686"/>
    <w:uiPriority w:val="9"/>
    <w:rPr>
      <w:rFonts w:ascii="Arial" w:hAnsi="Arial" w:cs="Arial" w:eastAsia="Arial"/>
      <w:i/>
      <w:iCs/>
      <w:sz w:val="21"/>
      <w:szCs w:val="21"/>
    </w:rPr>
  </w:style>
  <w:style w:type="paragraph" w:styleId="688">
    <w:name w:val="List Paragraph"/>
    <w:basedOn w:val="846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6"/>
    <w:next w:val="846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7"/>
    <w:link w:val="690"/>
    <w:uiPriority w:val="10"/>
    <w:rPr>
      <w:sz w:val="48"/>
      <w:szCs w:val="48"/>
    </w:rPr>
  </w:style>
  <w:style w:type="paragraph" w:styleId="692">
    <w:name w:val="Subtitle"/>
    <w:basedOn w:val="846"/>
    <w:next w:val="846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7"/>
    <w:link w:val="692"/>
    <w:uiPriority w:val="11"/>
    <w:rPr>
      <w:sz w:val="24"/>
      <w:szCs w:val="24"/>
    </w:rPr>
  </w:style>
  <w:style w:type="paragraph" w:styleId="694">
    <w:name w:val="Quote"/>
    <w:basedOn w:val="846"/>
    <w:next w:val="846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6"/>
    <w:next w:val="846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7"/>
    <w:link w:val="851"/>
    <w:uiPriority w:val="99"/>
  </w:style>
  <w:style w:type="paragraph" w:styleId="699">
    <w:name w:val="Footer"/>
    <w:basedOn w:val="846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7"/>
    <w:link w:val="699"/>
    <w:uiPriority w:val="99"/>
  </w:style>
  <w:style w:type="paragraph" w:styleId="701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"/>
    <w:basedOn w:val="84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7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7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  <w:rPr>
      <w:sz w:val="24"/>
      <w:szCs w:val="24"/>
    </w:rPr>
  </w:style>
  <w:style w:type="character" w:styleId="847" w:default="1">
    <w:name w:val="Default Paragraph Font"/>
    <w:uiPriority w:val="1"/>
    <w:semiHidden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character" w:styleId="850">
    <w:name w:val="Hyperlink"/>
    <w:rPr>
      <w:color w:val="0000FF"/>
      <w:u w:val="single"/>
    </w:rPr>
  </w:style>
  <w:style w:type="paragraph" w:styleId="851">
    <w:name w:val="Header"/>
    <w:basedOn w:val="846"/>
    <w:pPr>
      <w:tabs>
        <w:tab w:val="center" w:pos="4677" w:leader="none"/>
        <w:tab w:val="right" w:pos="9355" w:leader="none"/>
      </w:tabs>
    </w:pPr>
  </w:style>
  <w:style w:type="character" w:styleId="852">
    <w:name w:val="page number"/>
    <w:basedOn w:val="847"/>
  </w:style>
  <w:style w:type="paragraph" w:styleId="853" w:customStyle="1">
    <w:name w:val="ConsPlusNonformat"/>
    <w:pPr>
      <w:widowControl w:val="off"/>
    </w:pPr>
    <w:rPr>
      <w:rFonts w:ascii="Courier New" w:hAnsi="Courier New" w:cs="Courier New" w:eastAsia="Calibri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КУМС</dc:creator>
  <cp:revision>11</cp:revision>
  <dcterms:created xsi:type="dcterms:W3CDTF">2020-10-16T10:32:00Z</dcterms:created>
  <dcterms:modified xsi:type="dcterms:W3CDTF">2023-05-26T12:44:01Z</dcterms:modified>
</cp:coreProperties>
</file>